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D57593" w:rsidRDefault="00600E14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 xml:space="preserve">Okrúhly stôl k projektu ETU4REF - </w:t>
      </w:r>
      <w:r w:rsidRPr="00D57593">
        <w:rPr>
          <w:rFonts w:ascii="Tahoma" w:hAnsi="Tahoma" w:cs="Tahoma"/>
        </w:rPr>
        <w:t xml:space="preserve">Odborové zväzy </w:t>
      </w:r>
      <w:r w:rsidR="00D57593">
        <w:rPr>
          <w:rFonts w:ascii="Tahoma" w:hAnsi="Tahoma" w:cs="Tahoma"/>
        </w:rPr>
        <w:t>školstva</w:t>
      </w:r>
      <w:r w:rsidRPr="00D57593">
        <w:rPr>
          <w:rFonts w:ascii="Tahoma" w:hAnsi="Tahoma" w:cs="Tahoma"/>
        </w:rPr>
        <w:t xml:space="preserve"> podporujú </w:t>
      </w:r>
      <w:r w:rsidRPr="00D57593">
        <w:rPr>
          <w:rFonts w:ascii="Tahoma" w:hAnsi="Tahoma" w:cs="Tahoma"/>
        </w:rPr>
        <w:t>integráciu</w:t>
      </w:r>
      <w:r w:rsidRPr="00D57593">
        <w:rPr>
          <w:rFonts w:ascii="Tahoma" w:hAnsi="Tahoma" w:cs="Tahoma"/>
        </w:rPr>
        <w:t xml:space="preserve"> utečencov a migrantov</w:t>
      </w:r>
    </w:p>
    <w:p w:rsidR="00600E14" w:rsidRPr="00D57593" w:rsidRDefault="00600E14" w:rsidP="00D57593">
      <w:pPr>
        <w:jc w:val="both"/>
        <w:rPr>
          <w:rFonts w:ascii="Tahoma" w:hAnsi="Tahoma" w:cs="Tahoma"/>
        </w:rPr>
      </w:pPr>
    </w:p>
    <w:p w:rsidR="00600E14" w:rsidRPr="00D57593" w:rsidRDefault="00600E14" w:rsidP="00D57593">
      <w:pPr>
        <w:jc w:val="both"/>
        <w:rPr>
          <w:rFonts w:ascii="Tahoma" w:hAnsi="Tahoma" w:cs="Tahoma"/>
        </w:rPr>
      </w:pPr>
      <w:bookmarkStart w:id="0" w:name="_GoBack"/>
      <w:r w:rsidRPr="00D57593">
        <w:rPr>
          <w:rFonts w:ascii="Tahoma" w:hAnsi="Tahoma" w:cs="Tahoma"/>
        </w:rPr>
        <w:t xml:space="preserve">Aká môže byť úloha odborových zväzov školstva pri efektívnejšom uplatňovaní existujúcich politík v súvislosti s integráciou študentov, učiteľov a ostatných zamestnancov školstva pochádzajúcich z radov migrantov a utečencov? Ako zabezpečiť zdieľanie osvedčených postupov z praxe a ich začlenenie do legislatívnych noriem? Ako môžu školské odbory lepšie zastupovať požiadavky svojich členov z prostredia migrantov a utečencov? </w:t>
      </w:r>
    </w:p>
    <w:p w:rsidR="00600E14" w:rsidRPr="00D57593" w:rsidRDefault="00600E14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>Týmito a ďalšími dôležitými otázkami týkajúcimi sa začleňovania migrantov a utečencov do európskych vzdelávacích systémov sa zaoberali členovia ETUCE počas okrúhleho stola, ktorý sa konal 8. – 9. októbra v Lisabone.</w:t>
      </w:r>
    </w:p>
    <w:p w:rsidR="00600E14" w:rsidRPr="00D57593" w:rsidRDefault="00600E14" w:rsidP="00D57593">
      <w:pPr>
        <w:jc w:val="both"/>
        <w:rPr>
          <w:rFonts w:ascii="Tahoma" w:hAnsi="Tahoma" w:cs="Tahoma"/>
          <w:i/>
          <w:iCs/>
        </w:rPr>
      </w:pPr>
    </w:p>
    <w:p w:rsidR="00600E14" w:rsidRPr="00D57593" w:rsidRDefault="00600E14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>Išlo o prvý okrúhly stôl organizovaný v rámci projektu ETU4REF. Cieľom tohto projektu je posilniť schopnosť školských odborov podporovať integráciu utečencov a migrantov. Jeho cieľom je riešiť výzvy, ktorým čelia nielen noví pedagogickí pracovníci, a tým prispieť k tomu, aby učiteľská profesia bola príťažlivejšia aj pre utečencov a migrantov v celej Európe. Počas okrúhleho stola sa zišlo viac ako 50 odborníkov a zástupcov z členských organizácií ETUCE. Účastníci mali príležitosť diskutovať o zisteniach vyplývajúcich z prieskumu týkajúceho sa špecifických profesionálnych potr</w:t>
      </w:r>
      <w:r w:rsidR="002E4C28" w:rsidRPr="00D57593">
        <w:rPr>
          <w:rFonts w:ascii="Tahoma" w:hAnsi="Tahoma" w:cs="Tahoma"/>
        </w:rPr>
        <w:t>ieb</w:t>
      </w:r>
      <w:r w:rsidRPr="00D57593">
        <w:rPr>
          <w:rFonts w:ascii="Tahoma" w:hAnsi="Tahoma" w:cs="Tahoma"/>
        </w:rPr>
        <w:t xml:space="preserve"> </w:t>
      </w:r>
      <w:r w:rsidR="002E4C28" w:rsidRPr="00D57593">
        <w:rPr>
          <w:rFonts w:ascii="Tahoma" w:hAnsi="Tahoma" w:cs="Tahoma"/>
        </w:rPr>
        <w:t>pedagógov</w:t>
      </w:r>
      <w:r w:rsidRPr="00D57593">
        <w:rPr>
          <w:rFonts w:ascii="Tahoma" w:hAnsi="Tahoma" w:cs="Tahoma"/>
        </w:rPr>
        <w:t xml:space="preserve">, pokiaľ ide o </w:t>
      </w:r>
      <w:r w:rsidR="002E4C28" w:rsidRPr="00D57593">
        <w:rPr>
          <w:rFonts w:ascii="Tahoma" w:hAnsi="Tahoma" w:cs="Tahoma"/>
        </w:rPr>
        <w:t>integráciu</w:t>
      </w:r>
      <w:r w:rsidRPr="00D57593">
        <w:rPr>
          <w:rFonts w:ascii="Tahoma" w:hAnsi="Tahoma" w:cs="Tahoma"/>
        </w:rPr>
        <w:t xml:space="preserve"> </w:t>
      </w:r>
      <w:r w:rsidR="002E4C28" w:rsidRPr="00D57593">
        <w:rPr>
          <w:rFonts w:ascii="Tahoma" w:hAnsi="Tahoma" w:cs="Tahoma"/>
        </w:rPr>
        <w:t>detí</w:t>
      </w:r>
      <w:r w:rsidRPr="00D57593">
        <w:rPr>
          <w:rFonts w:ascii="Tahoma" w:hAnsi="Tahoma" w:cs="Tahoma"/>
        </w:rPr>
        <w:t xml:space="preserve"> migrantov a utečencov do vzdelávacieho systému</w:t>
      </w:r>
      <w:r w:rsidR="002E4C28" w:rsidRPr="00D57593">
        <w:rPr>
          <w:rFonts w:ascii="Tahoma" w:hAnsi="Tahoma" w:cs="Tahoma"/>
        </w:rPr>
        <w:t xml:space="preserve"> Zároveň mali možnosť </w:t>
      </w:r>
      <w:r w:rsidRPr="00D57593">
        <w:rPr>
          <w:rFonts w:ascii="Tahoma" w:hAnsi="Tahoma" w:cs="Tahoma"/>
        </w:rPr>
        <w:t xml:space="preserve">podeliť sa o </w:t>
      </w:r>
      <w:r w:rsidR="002E4C28" w:rsidRPr="00D57593">
        <w:rPr>
          <w:rFonts w:ascii="Tahoma" w:hAnsi="Tahoma" w:cs="Tahoma"/>
        </w:rPr>
        <w:t>aktivity</w:t>
      </w:r>
      <w:r w:rsidRPr="00D57593">
        <w:rPr>
          <w:rFonts w:ascii="Tahoma" w:hAnsi="Tahoma" w:cs="Tahoma"/>
        </w:rPr>
        <w:t xml:space="preserve"> a</w:t>
      </w:r>
      <w:r w:rsidR="002E4C28" w:rsidRPr="00D57593">
        <w:rPr>
          <w:rFonts w:ascii="Tahoma" w:hAnsi="Tahoma" w:cs="Tahoma"/>
        </w:rPr>
        <w:t> osvedčené postupy na podporu a zlepšovanie zručností svojich členov</w:t>
      </w:r>
      <w:r w:rsidRPr="00D57593">
        <w:rPr>
          <w:rFonts w:ascii="Tahoma" w:hAnsi="Tahoma" w:cs="Tahoma"/>
        </w:rPr>
        <w:t xml:space="preserve"> </w:t>
      </w:r>
      <w:r w:rsidR="002E4C28" w:rsidRPr="00D57593">
        <w:rPr>
          <w:rFonts w:ascii="Tahoma" w:hAnsi="Tahoma" w:cs="Tahoma"/>
        </w:rPr>
        <w:t>pri riešení problémov</w:t>
      </w:r>
      <w:r w:rsidRPr="00D57593">
        <w:rPr>
          <w:rFonts w:ascii="Tahoma" w:hAnsi="Tahoma" w:cs="Tahoma"/>
        </w:rPr>
        <w:t xml:space="preserve"> </w:t>
      </w:r>
      <w:r w:rsidR="002E4C28" w:rsidRPr="00D57593">
        <w:rPr>
          <w:rFonts w:ascii="Tahoma" w:hAnsi="Tahoma" w:cs="Tahoma"/>
        </w:rPr>
        <w:t>v tejto oblasti.</w:t>
      </w:r>
    </w:p>
    <w:p w:rsidR="002E4C28" w:rsidRPr="00D57593" w:rsidRDefault="002E4C28" w:rsidP="00D57593">
      <w:pPr>
        <w:jc w:val="both"/>
        <w:rPr>
          <w:rFonts w:ascii="Tahoma" w:hAnsi="Tahoma" w:cs="Tahoma"/>
        </w:rPr>
      </w:pPr>
    </w:p>
    <w:p w:rsidR="002E4C28" w:rsidRPr="00D57593" w:rsidRDefault="002E4C28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>Hlavným zdrojom diskusie bol portugalský sektor vzdelávania, ktorý bol reprezentovaný predstaviteľmi mestskej samosprávy, mimovládnych organizácií či odborového zväzu učiteľov. Súčasťou programu bola aj návšteva Základnej</w:t>
      </w:r>
      <w:r w:rsidRPr="00D57593">
        <w:rPr>
          <w:rFonts w:ascii="Tahoma" w:hAnsi="Tahoma" w:cs="Tahoma"/>
        </w:rPr>
        <w:t xml:space="preserve"> školy </w:t>
      </w:r>
      <w:proofErr w:type="spellStart"/>
      <w:r w:rsidRPr="00D57593">
        <w:rPr>
          <w:rFonts w:ascii="Tahoma" w:hAnsi="Tahoma" w:cs="Tahoma"/>
        </w:rPr>
        <w:t>Gil</w:t>
      </w:r>
      <w:proofErr w:type="spellEnd"/>
      <w:r w:rsidRPr="00D57593">
        <w:rPr>
          <w:rFonts w:ascii="Tahoma" w:hAnsi="Tahoma" w:cs="Tahoma"/>
        </w:rPr>
        <w:t xml:space="preserve"> </w:t>
      </w:r>
      <w:proofErr w:type="spellStart"/>
      <w:r w:rsidRPr="00D57593">
        <w:rPr>
          <w:rFonts w:ascii="Tahoma" w:hAnsi="Tahoma" w:cs="Tahoma"/>
        </w:rPr>
        <w:t>Vicente</w:t>
      </w:r>
      <w:proofErr w:type="spellEnd"/>
      <w:r w:rsidRPr="00D57593">
        <w:rPr>
          <w:rFonts w:ascii="Tahoma" w:hAnsi="Tahoma" w:cs="Tahoma"/>
        </w:rPr>
        <w:t xml:space="preserve"> v</w:t>
      </w:r>
      <w:r w:rsidRPr="00D57593">
        <w:rPr>
          <w:rFonts w:ascii="Tahoma" w:hAnsi="Tahoma" w:cs="Tahoma"/>
        </w:rPr>
        <w:t> </w:t>
      </w:r>
      <w:r w:rsidRPr="00D57593">
        <w:rPr>
          <w:rFonts w:ascii="Tahoma" w:hAnsi="Tahoma" w:cs="Tahoma"/>
        </w:rPr>
        <w:t>Lisabone</w:t>
      </w:r>
      <w:r w:rsidRPr="00D57593">
        <w:rPr>
          <w:rFonts w:ascii="Tahoma" w:hAnsi="Tahoma" w:cs="Tahoma"/>
        </w:rPr>
        <w:t>, ktorú navštevujú študenti s</w:t>
      </w:r>
      <w:r w:rsidR="00D57593" w:rsidRPr="00D57593">
        <w:rPr>
          <w:rFonts w:ascii="Tahoma" w:hAnsi="Tahoma" w:cs="Tahoma"/>
        </w:rPr>
        <w:t xml:space="preserve"> viac ako 60 národnosťami, pri ktorej sa účastníci </w:t>
      </w:r>
      <w:r w:rsidRPr="00D57593">
        <w:rPr>
          <w:rFonts w:ascii="Tahoma" w:hAnsi="Tahoma" w:cs="Tahoma"/>
        </w:rPr>
        <w:t>dozvedel</w:t>
      </w:r>
      <w:r w:rsidR="00D57593" w:rsidRPr="00D57593">
        <w:rPr>
          <w:rFonts w:ascii="Tahoma" w:hAnsi="Tahoma" w:cs="Tahoma"/>
        </w:rPr>
        <w:t>i</w:t>
      </w:r>
      <w:r w:rsidRPr="00D57593">
        <w:rPr>
          <w:rFonts w:ascii="Tahoma" w:hAnsi="Tahoma" w:cs="Tahoma"/>
        </w:rPr>
        <w:t xml:space="preserve"> o postupoch </w:t>
      </w:r>
      <w:r w:rsidR="00D57593" w:rsidRPr="00D57593">
        <w:rPr>
          <w:rFonts w:ascii="Tahoma" w:hAnsi="Tahoma" w:cs="Tahoma"/>
        </w:rPr>
        <w:t>pri integrácii</w:t>
      </w:r>
      <w:r w:rsidRPr="00D57593">
        <w:rPr>
          <w:rFonts w:ascii="Tahoma" w:hAnsi="Tahoma" w:cs="Tahoma"/>
        </w:rPr>
        <w:t xml:space="preserve"> študentov z radov migrantov a utečencov a i</w:t>
      </w:r>
      <w:r w:rsidR="00D57593" w:rsidRPr="00D57593">
        <w:rPr>
          <w:rFonts w:ascii="Tahoma" w:hAnsi="Tahoma" w:cs="Tahoma"/>
        </w:rPr>
        <w:t>ch rodín do procesu vzdelávania a </w:t>
      </w:r>
      <w:r w:rsidRPr="00D57593">
        <w:rPr>
          <w:rFonts w:ascii="Tahoma" w:hAnsi="Tahoma" w:cs="Tahoma"/>
        </w:rPr>
        <w:t>života</w:t>
      </w:r>
      <w:r w:rsidR="00D57593" w:rsidRPr="00D57593">
        <w:rPr>
          <w:rFonts w:ascii="Tahoma" w:hAnsi="Tahoma" w:cs="Tahoma"/>
        </w:rPr>
        <w:t xml:space="preserve"> školy</w:t>
      </w:r>
      <w:r w:rsidRPr="00D57593">
        <w:rPr>
          <w:rFonts w:ascii="Tahoma" w:hAnsi="Tahoma" w:cs="Tahoma"/>
        </w:rPr>
        <w:t>.</w:t>
      </w:r>
    </w:p>
    <w:p w:rsidR="00D57593" w:rsidRPr="00D57593" w:rsidRDefault="00D57593" w:rsidP="00D57593">
      <w:pPr>
        <w:jc w:val="both"/>
        <w:rPr>
          <w:rFonts w:ascii="Tahoma" w:hAnsi="Tahoma" w:cs="Tahoma"/>
        </w:rPr>
      </w:pPr>
    </w:p>
    <w:p w:rsidR="00D57593" w:rsidRPr="00D57593" w:rsidRDefault="00D57593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>Podujatie zdôraznilo naliehavú potrebu prijatia komplexných stratégií na integráciu utečencov migrantov do vzdelávacích systémov. Diskusia sa týkala aj narastajúcej xenofóbie v Európe a kľúčovej úlohy učiteľov pri podpore tolerancie. Odporúčania účastníkov okrem iného zahŕňali potrebu neustáleho profesionálneho rozvoja učiteľov v oblasti interkultúrneho a jazykového vzdelávania, ako aj snahu proti akejkoľvek segregácii študentov z radov utečencov a migrantov.</w:t>
      </w:r>
    </w:p>
    <w:p w:rsidR="00D57593" w:rsidRPr="00D57593" w:rsidRDefault="00D57593" w:rsidP="00D57593">
      <w:pPr>
        <w:jc w:val="both"/>
        <w:rPr>
          <w:rFonts w:ascii="Tahoma" w:hAnsi="Tahoma" w:cs="Tahoma"/>
        </w:rPr>
      </w:pPr>
    </w:p>
    <w:p w:rsidR="00600E14" w:rsidRPr="00D57593" w:rsidRDefault="00D57593" w:rsidP="00D57593">
      <w:pPr>
        <w:jc w:val="both"/>
        <w:rPr>
          <w:rFonts w:ascii="Tahoma" w:hAnsi="Tahoma" w:cs="Tahoma"/>
        </w:rPr>
      </w:pPr>
      <w:r w:rsidRPr="00D57593">
        <w:rPr>
          <w:rFonts w:ascii="Tahoma" w:hAnsi="Tahoma" w:cs="Tahoma"/>
        </w:rPr>
        <w:t>Juraj Stodolovský, vedúci Úradu zväzu a člen poradnej skupiny projektu ETU4REF</w:t>
      </w:r>
      <w:bookmarkEnd w:id="0"/>
    </w:p>
    <w:sectPr w:rsidR="00600E14" w:rsidRPr="00D5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EB"/>
    <w:rsid w:val="002E4C28"/>
    <w:rsid w:val="00600E14"/>
    <w:rsid w:val="00930E94"/>
    <w:rsid w:val="009E73EB"/>
    <w:rsid w:val="00A366DB"/>
    <w:rsid w:val="00D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0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158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2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98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24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2024-10-22T11:53:00Z</dcterms:created>
  <dcterms:modified xsi:type="dcterms:W3CDTF">2024-10-22T12:43:00Z</dcterms:modified>
</cp:coreProperties>
</file>